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BB" w:rsidRDefault="000C40BB" w:rsidP="000C40BB">
      <w:pPr>
        <w:autoSpaceDE w:val="0"/>
        <w:autoSpaceDN w:val="0"/>
        <w:adjustRightInd w:val="0"/>
        <w:jc w:val="center"/>
        <w:rPr>
          <w:rFonts w:ascii="PingFangSC-Light" w:eastAsia="PingFangSC-Light" w:cs="PingFangSC-Light"/>
          <w:color w:val="2A2E32"/>
          <w:kern w:val="0"/>
          <w:sz w:val="28"/>
          <w:szCs w:val="28"/>
        </w:rPr>
      </w:pPr>
      <w:r>
        <w:rPr>
          <w:rFonts w:ascii="PingFangSC-Semibold" w:eastAsia="PingFangSC-Semibold" w:cs="PingFangSC-Semibold" w:hint="eastAsia"/>
          <w:b/>
          <w:bCs/>
          <w:color w:val="2A2E32"/>
          <w:kern w:val="0"/>
          <w:sz w:val="28"/>
          <w:szCs w:val="28"/>
        </w:rPr>
        <w:t>快递公司列表</w:t>
      </w: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3101"/>
        <w:gridCol w:w="2970"/>
        <w:gridCol w:w="2423"/>
      </w:tblGrid>
      <w:tr w:rsidR="000C40BB">
        <w:tblPrEx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Semibold" w:eastAsia="PingFangSC-Semibold" w:cs="PingFangSC-Semibold" w:hint="eastAsia"/>
                <w:b/>
                <w:bCs/>
                <w:color w:val="2A2E32"/>
                <w:kern w:val="0"/>
                <w:sz w:val="28"/>
                <w:szCs w:val="28"/>
              </w:rPr>
              <w:t>快递公司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Semibold" w:eastAsia="PingFangSC-Semibold" w:cs="PingFangSC-Semibold"/>
                <w:b/>
                <w:bCs/>
                <w:color w:val="2A2E32"/>
                <w:kern w:val="0"/>
                <w:sz w:val="28"/>
                <w:szCs w:val="28"/>
              </w:rPr>
              <w:t>type</w:t>
            </w:r>
            <w:r>
              <w:rPr>
                <w:rFonts w:ascii="PingFangSC-Semibold" w:eastAsia="PingFangSC-Semibold" w:cs="PingFangSC-Semibold" w:hint="eastAsia"/>
                <w:b/>
                <w:bCs/>
                <w:color w:val="2A2E32"/>
                <w:kern w:val="0"/>
                <w:sz w:val="28"/>
                <w:szCs w:val="28"/>
              </w:rPr>
              <w:t>缩写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Semibold" w:eastAsia="PingFangSC-Semibold" w:cs="PingFangSC-Semibold" w:hint="eastAsia"/>
                <w:b/>
                <w:bCs/>
                <w:color w:val="2A2E32"/>
                <w:kern w:val="0"/>
                <w:sz w:val="28"/>
                <w:szCs w:val="28"/>
              </w:rPr>
              <w:t>快递公司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Semibold" w:eastAsia="PingFangSC-Semibold" w:cs="PingFangSC-Semibold"/>
                <w:b/>
                <w:bCs/>
                <w:color w:val="2A2E32"/>
                <w:kern w:val="0"/>
                <w:sz w:val="28"/>
                <w:szCs w:val="28"/>
              </w:rPr>
              <w:t>type</w:t>
            </w:r>
            <w:r>
              <w:rPr>
                <w:rFonts w:ascii="PingFangSC-Semibold" w:eastAsia="PingFangSC-Semibold" w:cs="PingFangSC-Semibold" w:hint="eastAsia"/>
                <w:b/>
                <w:bCs/>
                <w:color w:val="2A2E32"/>
                <w:kern w:val="0"/>
                <w:sz w:val="28"/>
                <w:szCs w:val="28"/>
              </w:rPr>
              <w:t>缩写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AAE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AAEWEB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澳天速运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AOTSD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安迅物流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ANXL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安鲜达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EXFRESH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安捷物流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AJWL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ANTS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ANTS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安世通快递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ASTEXPRESS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爱拜物流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IBUY8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澳多多国际速递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ADODOXOM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Aplus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APLUSEX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安达速递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ADAPOST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澳世速递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AUSEXPRESS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澳洲迈速快递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MAXEEDEXPRESS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昂威物流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ONWAY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Aramex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ARAMEX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能达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ND56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DHL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国内件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DHL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DHL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国际件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DHL_EN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DPEX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DPEX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平安快递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EFSPOST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速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DEXP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秦远物流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CHINZ56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EMS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EMS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全晨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QCKD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EWE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EWE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全峰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QFKD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FedEx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FEDEX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全一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APEX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FedEx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国际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FEDEXIN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如风达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RFD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PCA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PCA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三态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SFC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TNT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TNT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申通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STO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UPS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UPS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盛丰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SFWL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安捷快递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ANJELEX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盛辉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SHENGHUI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lastRenderedPageBreak/>
              <w:t>安能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ANE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顺达快递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SDEX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安能快递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ANEEX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顺丰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SFEXPRESS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安信达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ANXINDA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苏宁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SUNING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百福东方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EES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速尔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SURE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百世快递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HTKY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天地华宇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HOAU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百世快运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BSKY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天天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TTKDEX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程光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FLYWAYEX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万庚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VANGEN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大田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DTW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万家物流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WANJIA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德邦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DEPPON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万象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EWINSHINE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飞洋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GCE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文捷航空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GZWENJIE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凤凰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PHOENIXEXP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新邦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XBWL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富腾达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FTD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信丰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XFEXPRESS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共速达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GSD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亚风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BROADASIA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国通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GTO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宜送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YIEXPRESS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黑狗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BLACKDOG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易达通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QEXPRESS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恒路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HENGLU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易通达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ETD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鸿远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HYE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优速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UC56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华企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HQKY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邮政包裹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CHINAPOST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急先达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JOUST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原飞航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YFHEX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加运美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TMS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圆通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YTO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佳吉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JIAJI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源安达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YADEX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lastRenderedPageBreak/>
              <w:t>佳怡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JIAYI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远成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YCGWL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嘉里物流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KERRY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越丰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YFEXPRESS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锦程快递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HREX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运通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YTEXPRESS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晋越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PEWKEE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韵达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YUNDA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京东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宅急送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ZJS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京广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KKE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芝麻开门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ZMKMEX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九曳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JIUYESCM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中国东方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COE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跨越速运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KYEXPRESS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中铁快运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CRE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快捷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FASTEXPRESS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中铁物流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ZTKY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蓝天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BLUESKY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ZTO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联昊通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LTS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龙邦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LBEX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中通快运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ZTO56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中邮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CNPL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壹米滴答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YIMIDIDA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品骏快递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PJKD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日日顺物流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RRS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汇通快递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HTKY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宇鑫物流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YXWL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邮政国际包裹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INTMAIL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东骏快捷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DJ56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联邦快递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FEDEX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联邦快递国际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FEDEX_GJ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配思航宇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PEISI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澳邮专线</w:t>
            </w: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(</w:t>
            </w: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澳邮中国快运</w:t>
            </w: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)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AYCA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八达通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BDT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城市</w:t>
            </w: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100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CITY100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城际快递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CJKD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递四方速递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D4PX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飞康达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FKD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广通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GTSD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环球速运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HQSY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lastRenderedPageBreak/>
              <w:t>好来运快递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HYLSD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捷安达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JAD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捷特快递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JTKD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景光物流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JGWL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民邦快递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MB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美快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MK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明亮物流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MLWL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平安达腾飞快递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PADTF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泛捷快递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PANEX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全日通快递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QRT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全信通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QXT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瑞丰速递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RFEX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赛澳递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SAD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圣安物流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SAWL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上大物流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SDWL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速通物流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ST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速腾快递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STWL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速必达物流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SUBIDA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万家康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WJK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新杰物流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XJ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增益快递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ZENY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中邮物流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ZYWL</w:t>
            </w:r>
          </w:p>
        </w:tc>
      </w:tr>
      <w:tr w:rsidR="000C40B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河马动力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HEMA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澳通速递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  <w:t>AOL</w:t>
            </w:r>
          </w:p>
        </w:tc>
      </w:tr>
      <w:tr w:rsidR="000C40BB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8"/>
                <w:szCs w:val="28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8"/>
                <w:szCs w:val="28"/>
              </w:rPr>
              <w:t>民航</w:t>
            </w:r>
          </w:p>
        </w:tc>
        <w:tc>
          <w:tcPr>
            <w:tcW w:w="31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  <w:t>CAE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0C40BB" w:rsidRDefault="000C40BB">
            <w:pPr>
              <w:autoSpaceDE w:val="0"/>
              <w:autoSpaceDN w:val="0"/>
              <w:adjustRightInd w:val="0"/>
              <w:jc w:val="left"/>
              <w:rPr>
                <w:rFonts w:ascii="PingFangSC-Light" w:eastAsia="PingFangSC-Light" w:cs="PingFangSC-Light"/>
                <w:color w:val="2A2E32"/>
                <w:kern w:val="0"/>
                <w:sz w:val="24"/>
                <w:szCs w:val="24"/>
              </w:rPr>
            </w:pPr>
            <w:r>
              <w:rPr>
                <w:rFonts w:ascii="PingFangSC-Light" w:eastAsia="PingFangSC-Light" w:cs="PingFangSC-Light" w:hint="eastAsia"/>
                <w:color w:val="2A2E32"/>
                <w:kern w:val="0"/>
                <w:sz w:val="24"/>
                <w:szCs w:val="24"/>
              </w:rPr>
              <w:t> </w:t>
            </w:r>
          </w:p>
        </w:tc>
      </w:tr>
    </w:tbl>
    <w:p w:rsidR="007B6615" w:rsidRDefault="007B6615">
      <w:bookmarkStart w:id="0" w:name="_GoBack"/>
      <w:bookmarkEnd w:id="0"/>
    </w:p>
    <w:sectPr w:rsidR="007B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Semi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ingFangSC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6"/>
    <w:rsid w:val="00016466"/>
    <w:rsid w:val="000C40BB"/>
    <w:rsid w:val="007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jingel</dc:creator>
  <cp:keywords/>
  <dc:description/>
  <cp:lastModifiedBy>jingel</cp:lastModifiedBy>
  <cp:revision>2</cp:revision>
  <dcterms:created xsi:type="dcterms:W3CDTF">2019-08-08T02:27:00Z</dcterms:created>
  <dcterms:modified xsi:type="dcterms:W3CDTF">2019-08-08T02:27:00Z</dcterms:modified>
</cp:coreProperties>
</file>